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B3" w:rsidRDefault="00156BE1" w:rsidP="00DE00B3">
      <w:pPr>
        <w:pStyle w:val="TableHeading2"/>
        <w:rPr>
          <w:rFonts w:asciiTheme="minorHAnsi" w:hAnsiTheme="minorHAnsi"/>
          <w:color w:val="33006F"/>
        </w:rPr>
      </w:pPr>
      <w:r>
        <w:rPr>
          <w:rFonts w:asciiTheme="minorHAnsi" w:hAnsiTheme="minorHAnsi"/>
          <w:color w:val="33006F"/>
        </w:rPr>
        <w:t>Plumbing</w:t>
      </w:r>
      <w:r w:rsidR="003E5775">
        <w:rPr>
          <w:rFonts w:asciiTheme="minorHAnsi" w:hAnsiTheme="minorHAnsi"/>
          <w:color w:val="33006F"/>
        </w:rPr>
        <w:t xml:space="preserve"> Problems</w:t>
      </w:r>
      <w:r w:rsidR="00363D45">
        <w:rPr>
          <w:rFonts w:asciiTheme="minorHAnsi" w:hAnsiTheme="minorHAnsi"/>
          <w:color w:val="33006F"/>
        </w:rPr>
        <w:t xml:space="preserve"> and Flooding</w:t>
      </w:r>
    </w:p>
    <w:p w:rsidR="007A2A4F" w:rsidRDefault="00A61DA3" w:rsidP="007A2A4F">
      <w:pPr>
        <w:spacing w:after="80"/>
        <w:rPr>
          <w:rFonts w:ascii="Calibri" w:hAnsi="Calibri" w:cs="Raavi"/>
        </w:rPr>
      </w:pPr>
      <w:r>
        <w:rPr>
          <w:rFonts w:ascii="Calibri" w:hAnsi="Calibri" w:cs="Raavi"/>
        </w:rPr>
        <w:t>Adverse weather or broken pipes can lead to l</w:t>
      </w:r>
      <w:r w:rsidR="007A2A4F">
        <w:rPr>
          <w:rFonts w:ascii="Calibri" w:hAnsi="Calibri" w:cs="Raavi"/>
        </w:rPr>
        <w:t>eaks, floods, and other plumbing problems</w:t>
      </w:r>
      <w:r>
        <w:rPr>
          <w:rFonts w:ascii="Calibri" w:hAnsi="Calibri" w:cs="Raavi"/>
        </w:rPr>
        <w:t xml:space="preserve">.  </w:t>
      </w:r>
      <w:r w:rsidR="007A2A4F">
        <w:rPr>
          <w:rFonts w:ascii="Calibri" w:hAnsi="Calibri" w:cs="Raavi"/>
        </w:rPr>
        <w:t xml:space="preserve"> </w:t>
      </w:r>
      <w:r>
        <w:rPr>
          <w:rFonts w:ascii="Calibri" w:hAnsi="Calibri" w:cs="Raavi"/>
        </w:rPr>
        <w:t>S</w:t>
      </w:r>
      <w:r w:rsidR="007A2A4F">
        <w:rPr>
          <w:rFonts w:ascii="Calibri" w:hAnsi="Calibri" w:cs="Raavi"/>
        </w:rPr>
        <w:t xml:space="preserve">erious </w:t>
      </w:r>
      <w:r>
        <w:rPr>
          <w:rFonts w:ascii="Calibri" w:hAnsi="Calibri" w:cs="Raavi"/>
        </w:rPr>
        <w:t xml:space="preserve">water </w:t>
      </w:r>
      <w:r w:rsidR="007A2A4F">
        <w:rPr>
          <w:rFonts w:ascii="Calibri" w:hAnsi="Calibri" w:cs="Raavi"/>
        </w:rPr>
        <w:t>damage to University buildings</w:t>
      </w:r>
      <w:r>
        <w:rPr>
          <w:rFonts w:ascii="Calibri" w:hAnsi="Calibri" w:cs="Raavi"/>
        </w:rPr>
        <w:t xml:space="preserve"> not only d</w:t>
      </w:r>
      <w:r w:rsidR="007A2A4F">
        <w:rPr>
          <w:rFonts w:ascii="Calibri" w:hAnsi="Calibri" w:cs="Raavi"/>
        </w:rPr>
        <w:t>isrupt</w:t>
      </w:r>
      <w:r>
        <w:rPr>
          <w:rFonts w:ascii="Calibri" w:hAnsi="Calibri" w:cs="Raavi"/>
        </w:rPr>
        <w:t>s</w:t>
      </w:r>
      <w:r w:rsidR="007A2A4F">
        <w:rPr>
          <w:rFonts w:ascii="Calibri" w:hAnsi="Calibri" w:cs="Raavi"/>
        </w:rPr>
        <w:t xml:space="preserve"> research and campus operations</w:t>
      </w:r>
      <w:r>
        <w:rPr>
          <w:rFonts w:ascii="Calibri" w:hAnsi="Calibri" w:cs="Raavi"/>
        </w:rPr>
        <w:t xml:space="preserve"> but also can</w:t>
      </w:r>
      <w:r w:rsidR="003255F6">
        <w:rPr>
          <w:rFonts w:ascii="Calibri" w:hAnsi="Calibri" w:cs="Raavi"/>
        </w:rPr>
        <w:t xml:space="preserve"> </w:t>
      </w:r>
      <w:r w:rsidR="00376369">
        <w:rPr>
          <w:rFonts w:ascii="Calibri" w:hAnsi="Calibri" w:cs="Raavi"/>
        </w:rPr>
        <w:t xml:space="preserve">lead to </w:t>
      </w:r>
      <w:r w:rsidR="007A2A4F">
        <w:rPr>
          <w:rFonts w:ascii="Calibri" w:hAnsi="Calibri" w:cs="Raavi"/>
        </w:rPr>
        <w:t xml:space="preserve">mold and mildew problems.  </w:t>
      </w:r>
    </w:p>
    <w:p w:rsidR="00363D45" w:rsidRDefault="00363D45" w:rsidP="007A2A4F">
      <w:pPr>
        <w:spacing w:after="80"/>
        <w:rPr>
          <w:rFonts w:ascii="Calibri" w:hAnsi="Calibri" w:cs="Raavi"/>
        </w:rPr>
      </w:pPr>
    </w:p>
    <w:p w:rsidR="00DE00B3" w:rsidRDefault="003255F6" w:rsidP="00DE00B3">
      <w:pPr>
        <w:pStyle w:val="NormalWeb"/>
        <w:spacing w:after="120" w:afterAutospacing="0"/>
        <w:jc w:val="both"/>
        <w:rPr>
          <w:rFonts w:ascii="Calibri" w:hAnsi="Calibri"/>
          <w:b/>
          <w:color w:val="33006F"/>
        </w:rPr>
      </w:pPr>
      <w:r>
        <w:rPr>
          <w:rFonts w:ascii="Calibri" w:hAnsi="Calibri"/>
          <w:b/>
          <w:color w:val="33006F"/>
        </w:rPr>
        <w:t>F</w:t>
      </w:r>
      <w:r w:rsidR="00D51BDD">
        <w:rPr>
          <w:rFonts w:ascii="Calibri" w:hAnsi="Calibri"/>
          <w:b/>
          <w:color w:val="33006F"/>
        </w:rPr>
        <w:t>looding</w:t>
      </w:r>
      <w:r w:rsidR="0024208B">
        <w:rPr>
          <w:rFonts w:ascii="Calibri" w:hAnsi="Calibri"/>
          <w:b/>
          <w:color w:val="33006F"/>
        </w:rPr>
        <w:t xml:space="preserve"> </w:t>
      </w:r>
    </w:p>
    <w:p w:rsidR="00EC1D28" w:rsidRDefault="00EC1D28" w:rsidP="00EC1D28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</w:rPr>
      </w:pPr>
      <w:r w:rsidRPr="001C0B4F">
        <w:rPr>
          <w:rFonts w:ascii="Calibri" w:hAnsi="Calibri"/>
        </w:rPr>
        <w:t>In</w:t>
      </w:r>
      <w:r w:rsidRPr="001C0B4F">
        <w:rPr>
          <w:rFonts w:ascii="Calibri" w:hAnsi="Calibri"/>
          <w:b/>
        </w:rPr>
        <w:t xml:space="preserve"> non-emergency </w:t>
      </w:r>
      <w:r>
        <w:rPr>
          <w:rFonts w:ascii="Calibri" w:hAnsi="Calibri"/>
        </w:rPr>
        <w:t xml:space="preserve">situations, </w:t>
      </w:r>
      <w:r w:rsidRPr="00EC1D28">
        <w:rPr>
          <w:rFonts w:ascii="Calibri" w:hAnsi="Calibri"/>
          <w:b/>
        </w:rPr>
        <w:t>notify the building coordinator</w:t>
      </w:r>
      <w:r w:rsidRPr="001C0B4F">
        <w:rPr>
          <w:rFonts w:ascii="Calibri" w:hAnsi="Calibri"/>
        </w:rPr>
        <w:t xml:space="preserve"> or call </w:t>
      </w:r>
      <w:r>
        <w:rPr>
          <w:rFonts w:ascii="Calibri" w:hAnsi="Calibri"/>
        </w:rPr>
        <w:t>Facilities Services</w:t>
      </w:r>
      <w:r w:rsidRPr="001C0B4F">
        <w:rPr>
          <w:rFonts w:ascii="Calibri" w:hAnsi="Calibri"/>
        </w:rPr>
        <w:t xml:space="preserve"> at </w:t>
      </w:r>
      <w:r>
        <w:rPr>
          <w:rFonts w:ascii="Calibri" w:hAnsi="Calibri"/>
        </w:rPr>
        <w:t>206-</w:t>
      </w:r>
      <w:r w:rsidRPr="001C0B4F">
        <w:rPr>
          <w:rFonts w:ascii="Calibri" w:hAnsi="Calibri"/>
        </w:rPr>
        <w:t xml:space="preserve">685-1411. </w:t>
      </w:r>
    </w:p>
    <w:p w:rsidR="00312361" w:rsidRPr="00312361" w:rsidRDefault="00312361" w:rsidP="00312361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</w:rPr>
      </w:pPr>
      <w:r w:rsidRPr="002616B7">
        <w:rPr>
          <w:rFonts w:ascii="Calibri" w:hAnsi="Calibri"/>
        </w:rPr>
        <w:t xml:space="preserve">If you can </w:t>
      </w:r>
      <w:r w:rsidRPr="002616B7">
        <w:rPr>
          <w:rFonts w:ascii="Calibri" w:hAnsi="Calibri"/>
          <w:b/>
        </w:rPr>
        <w:t>safely</w:t>
      </w:r>
      <w:r w:rsidRPr="002616B7">
        <w:rPr>
          <w:rFonts w:ascii="Calibri" w:hAnsi="Calibri"/>
        </w:rPr>
        <w:t xml:space="preserve"> find the flooding source, </w:t>
      </w:r>
      <w:r w:rsidRPr="002616B7">
        <w:rPr>
          <w:rFonts w:ascii="Calibri" w:hAnsi="Calibri"/>
          <w:b/>
        </w:rPr>
        <w:t xml:space="preserve">shut off </w:t>
      </w:r>
      <w:r>
        <w:rPr>
          <w:rFonts w:ascii="Calibri" w:hAnsi="Calibri"/>
          <w:b/>
        </w:rPr>
        <w:t xml:space="preserve">the </w:t>
      </w:r>
      <w:r w:rsidRPr="002616B7">
        <w:rPr>
          <w:rFonts w:ascii="Calibri" w:hAnsi="Calibri"/>
          <w:b/>
        </w:rPr>
        <w:t>flow</w:t>
      </w:r>
      <w:r>
        <w:rPr>
          <w:rFonts w:ascii="Calibri" w:hAnsi="Calibri"/>
          <w:b/>
        </w:rPr>
        <w:t xml:space="preserve"> of water</w:t>
      </w:r>
      <w:r w:rsidRPr="002616B7">
        <w:rPr>
          <w:rFonts w:ascii="Calibri" w:hAnsi="Calibri"/>
        </w:rPr>
        <w:t>.</w:t>
      </w:r>
    </w:p>
    <w:p w:rsidR="002616B7" w:rsidRPr="002616B7" w:rsidRDefault="00A61DA3" w:rsidP="008029C6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</w:rPr>
      </w:pPr>
      <w:r w:rsidRPr="00A61DA3">
        <w:rPr>
          <w:rFonts w:ascii="Calibri" w:hAnsi="Calibri" w:cs="Raavi"/>
          <w:b/>
        </w:rPr>
        <w:t>Standing water</w:t>
      </w:r>
      <w:r w:rsidR="00EC1D28">
        <w:rPr>
          <w:rFonts w:ascii="Calibri" w:hAnsi="Calibri" w:cs="Raavi"/>
          <w:b/>
        </w:rPr>
        <w:t>,</w:t>
      </w:r>
      <w:r w:rsidR="00EC1D28" w:rsidRPr="00EC1D28">
        <w:rPr>
          <w:rFonts w:ascii="Calibri" w:hAnsi="Calibri" w:cs="Raavi"/>
        </w:rPr>
        <w:t xml:space="preserve"> </w:t>
      </w:r>
      <w:r w:rsidR="00EC1D28">
        <w:rPr>
          <w:rFonts w:ascii="Calibri" w:hAnsi="Calibri" w:cs="Raavi"/>
        </w:rPr>
        <w:t xml:space="preserve">if </w:t>
      </w:r>
      <w:r w:rsidR="00EC1D28" w:rsidRPr="00A61DA3">
        <w:rPr>
          <w:rFonts w:ascii="Calibri" w:hAnsi="Calibri"/>
        </w:rPr>
        <w:t>near a source of electricity</w:t>
      </w:r>
      <w:r w:rsidR="00EC1D28">
        <w:rPr>
          <w:rFonts w:ascii="Calibri" w:hAnsi="Calibri"/>
        </w:rPr>
        <w:t>,</w:t>
      </w:r>
      <w:r>
        <w:rPr>
          <w:rFonts w:ascii="Calibri" w:hAnsi="Calibri" w:cs="Raavi"/>
        </w:rPr>
        <w:t xml:space="preserve"> can pose an </w:t>
      </w:r>
      <w:r w:rsidRPr="00A61DA3">
        <w:rPr>
          <w:rFonts w:ascii="Calibri" w:hAnsi="Calibri" w:cs="Raavi"/>
          <w:b/>
        </w:rPr>
        <w:t>electrocution</w:t>
      </w:r>
      <w:r w:rsidR="002616B7">
        <w:rPr>
          <w:rFonts w:ascii="Calibri" w:hAnsi="Calibri" w:cs="Raavi"/>
        </w:rPr>
        <w:t xml:space="preserve"> </w:t>
      </w:r>
      <w:r w:rsidR="002616B7" w:rsidRPr="00312361">
        <w:rPr>
          <w:rFonts w:ascii="Calibri" w:hAnsi="Calibri" w:cs="Raavi"/>
          <w:b/>
        </w:rPr>
        <w:t>hazard</w:t>
      </w:r>
      <w:r>
        <w:rPr>
          <w:rFonts w:ascii="Calibri" w:hAnsi="Calibri" w:cs="Raavi"/>
        </w:rPr>
        <w:t xml:space="preserve">. </w:t>
      </w:r>
      <w:r w:rsidR="008029C6">
        <w:rPr>
          <w:rFonts w:ascii="Calibri" w:hAnsi="Calibri" w:cs="Raavi"/>
        </w:rPr>
        <w:t xml:space="preserve"> </w:t>
      </w:r>
    </w:p>
    <w:p w:rsidR="002616B7" w:rsidRPr="002616B7" w:rsidRDefault="002616B7" w:rsidP="002616B7">
      <w:pPr>
        <w:pStyle w:val="NormalWeb"/>
        <w:numPr>
          <w:ilvl w:val="1"/>
          <w:numId w:val="3"/>
        </w:numPr>
        <w:spacing w:after="120" w:afterAutospacing="0"/>
        <w:rPr>
          <w:rFonts w:ascii="Calibri" w:hAnsi="Calibri"/>
        </w:rPr>
      </w:pPr>
      <w:r w:rsidRPr="002616B7">
        <w:rPr>
          <w:rFonts w:ascii="Calibri" w:hAnsi="Calibri" w:cs="Raavi"/>
          <w:b/>
        </w:rPr>
        <w:t>S</w:t>
      </w:r>
      <w:r w:rsidR="008029C6" w:rsidRPr="001C0B4F">
        <w:rPr>
          <w:rFonts w:ascii="Calibri" w:hAnsi="Calibri"/>
          <w:b/>
        </w:rPr>
        <w:t>top</w:t>
      </w:r>
      <w:r w:rsidR="008029C6">
        <w:rPr>
          <w:rFonts w:ascii="Calibri" w:hAnsi="Calibri"/>
        </w:rPr>
        <w:t xml:space="preserve"> </w:t>
      </w:r>
      <w:r w:rsidR="008029C6" w:rsidRPr="00A61DA3">
        <w:rPr>
          <w:rFonts w:ascii="Calibri" w:hAnsi="Calibri"/>
          <w:b/>
        </w:rPr>
        <w:t>using electrical equipment</w:t>
      </w:r>
      <w:r>
        <w:rPr>
          <w:rFonts w:ascii="Calibri" w:hAnsi="Calibri"/>
          <w:b/>
        </w:rPr>
        <w:t xml:space="preserve"> immediately.  </w:t>
      </w:r>
    </w:p>
    <w:p w:rsidR="002616B7" w:rsidRDefault="002616B7" w:rsidP="002616B7">
      <w:pPr>
        <w:pStyle w:val="NormalWeb"/>
        <w:numPr>
          <w:ilvl w:val="1"/>
          <w:numId w:val="3"/>
        </w:numPr>
        <w:spacing w:after="120" w:afterAutospacing="0"/>
        <w:rPr>
          <w:rFonts w:ascii="Calibri" w:hAnsi="Calibri"/>
        </w:rPr>
      </w:pPr>
      <w:r w:rsidRPr="00312361">
        <w:rPr>
          <w:rFonts w:ascii="Calibri" w:hAnsi="Calibri"/>
          <w:b/>
        </w:rPr>
        <w:t>T</w:t>
      </w:r>
      <w:r w:rsidR="008029C6" w:rsidRPr="00312361">
        <w:rPr>
          <w:rFonts w:ascii="Calibri" w:hAnsi="Calibri"/>
          <w:b/>
        </w:rPr>
        <w:t xml:space="preserve">urn </w:t>
      </w:r>
      <w:r w:rsidRPr="00312361">
        <w:rPr>
          <w:rFonts w:ascii="Calibri" w:hAnsi="Calibri"/>
          <w:b/>
        </w:rPr>
        <w:t xml:space="preserve">the equipment </w:t>
      </w:r>
      <w:r w:rsidR="008029C6" w:rsidRPr="00312361">
        <w:rPr>
          <w:rFonts w:ascii="Calibri" w:hAnsi="Calibri"/>
          <w:b/>
        </w:rPr>
        <w:t>off</w:t>
      </w:r>
      <w:r>
        <w:rPr>
          <w:rFonts w:ascii="Calibri" w:hAnsi="Calibri"/>
        </w:rPr>
        <w:t>, but only</w:t>
      </w:r>
      <w:r w:rsidR="008029C6">
        <w:rPr>
          <w:rFonts w:ascii="Calibri" w:hAnsi="Calibri"/>
        </w:rPr>
        <w:t xml:space="preserve"> if </w:t>
      </w:r>
      <w:r>
        <w:rPr>
          <w:rFonts w:ascii="Calibri" w:hAnsi="Calibri"/>
        </w:rPr>
        <w:t xml:space="preserve">you can do it </w:t>
      </w:r>
      <w:r w:rsidRPr="00312361">
        <w:rPr>
          <w:rFonts w:ascii="Calibri" w:hAnsi="Calibri"/>
          <w:b/>
        </w:rPr>
        <w:t>safely</w:t>
      </w:r>
      <w:r w:rsidR="008029C6">
        <w:rPr>
          <w:rFonts w:ascii="Calibri" w:hAnsi="Calibri"/>
        </w:rPr>
        <w:t>.</w:t>
      </w:r>
    </w:p>
    <w:p w:rsidR="00D71FE4" w:rsidRDefault="002616B7" w:rsidP="00D71FE4">
      <w:pPr>
        <w:pStyle w:val="NormalWeb"/>
        <w:numPr>
          <w:ilvl w:val="1"/>
          <w:numId w:val="3"/>
        </w:numPr>
        <w:spacing w:after="120" w:afterAutospacing="0"/>
        <w:rPr>
          <w:rFonts w:ascii="Calibri" w:hAnsi="Calibri"/>
        </w:rPr>
      </w:pPr>
      <w:r>
        <w:rPr>
          <w:rFonts w:ascii="Calibri" w:hAnsi="Calibri"/>
          <w:b/>
        </w:rPr>
        <w:t>Evacuate and</w:t>
      </w:r>
      <w:r w:rsidR="008029C6" w:rsidRPr="002616B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</w:t>
      </w:r>
      <w:r w:rsidRPr="002616B7">
        <w:rPr>
          <w:rFonts w:ascii="Calibri" w:hAnsi="Calibri"/>
          <w:b/>
        </w:rPr>
        <w:t>all 911</w:t>
      </w:r>
    </w:p>
    <w:p w:rsidR="001C0B4F" w:rsidRPr="00E838B2" w:rsidRDefault="001C0B4F" w:rsidP="00CE2B83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  <w:color w:val="33006F"/>
        </w:rPr>
      </w:pPr>
      <w:r w:rsidRPr="001C0B4F">
        <w:rPr>
          <w:rFonts w:ascii="Calibri" w:hAnsi="Calibri"/>
        </w:rPr>
        <w:t>If</w:t>
      </w:r>
      <w:r w:rsidRPr="001C0B4F">
        <w:rPr>
          <w:rFonts w:ascii="Calibri" w:hAnsi="Calibri"/>
          <w:b/>
        </w:rPr>
        <w:t xml:space="preserve"> </w:t>
      </w:r>
      <w:r w:rsidR="00312361">
        <w:rPr>
          <w:rFonts w:ascii="Calibri" w:hAnsi="Calibri"/>
          <w:b/>
        </w:rPr>
        <w:t xml:space="preserve">chemical or biological hazards </w:t>
      </w:r>
      <w:r w:rsidRPr="001C0B4F">
        <w:rPr>
          <w:rFonts w:ascii="Calibri" w:hAnsi="Calibri"/>
        </w:rPr>
        <w:t>are involved</w:t>
      </w:r>
      <w:r w:rsidR="002157B1" w:rsidRPr="001C0B4F">
        <w:rPr>
          <w:rFonts w:ascii="Calibri" w:hAnsi="Calibri"/>
        </w:rPr>
        <w:t xml:space="preserve"> </w:t>
      </w:r>
      <w:r w:rsidRPr="001C0B4F">
        <w:rPr>
          <w:rFonts w:ascii="Calibri" w:hAnsi="Calibri"/>
        </w:rPr>
        <w:t xml:space="preserve">or suspected, </w:t>
      </w:r>
      <w:r w:rsidR="00CE2B83" w:rsidRPr="00312361">
        <w:rPr>
          <w:rFonts w:ascii="Calibri" w:hAnsi="Calibri"/>
          <w:b/>
        </w:rPr>
        <w:t>contact EH&amp;S</w:t>
      </w:r>
      <w:r w:rsidR="00DA2C39">
        <w:rPr>
          <w:rFonts w:ascii="Calibri" w:hAnsi="Calibri"/>
        </w:rPr>
        <w:t xml:space="preserve"> at </w:t>
      </w:r>
      <w:r w:rsidR="00AF2F03">
        <w:rPr>
          <w:rFonts w:ascii="Calibri" w:hAnsi="Calibri"/>
        </w:rPr>
        <w:t>206-</w:t>
      </w:r>
      <w:r w:rsidR="00DA2C39">
        <w:rPr>
          <w:rFonts w:ascii="Calibri" w:hAnsi="Calibri"/>
        </w:rPr>
        <w:t>543-7262.</w:t>
      </w:r>
      <w:r w:rsidR="00CE2B83">
        <w:rPr>
          <w:rFonts w:ascii="Calibri" w:hAnsi="Calibri"/>
        </w:rPr>
        <w:t xml:space="preserve">  </w:t>
      </w:r>
    </w:p>
    <w:p w:rsidR="003255F6" w:rsidRPr="00363D45" w:rsidRDefault="00E838B2" w:rsidP="003255F6">
      <w:pPr>
        <w:pStyle w:val="NormalWeb"/>
        <w:numPr>
          <w:ilvl w:val="0"/>
          <w:numId w:val="3"/>
        </w:numPr>
        <w:spacing w:after="120" w:afterAutospacing="0"/>
        <w:jc w:val="both"/>
        <w:rPr>
          <w:rFonts w:ascii="Calibri" w:hAnsi="Calibri"/>
          <w:b/>
          <w:color w:val="33006F"/>
        </w:rPr>
      </w:pPr>
      <w:r w:rsidRPr="00E838B2">
        <w:rPr>
          <w:rFonts w:ascii="Calibri" w:hAnsi="Calibri"/>
        </w:rPr>
        <w:t xml:space="preserve">If </w:t>
      </w:r>
      <w:r w:rsidRPr="00E82A63">
        <w:rPr>
          <w:rFonts w:ascii="Calibri" w:hAnsi="Calibri"/>
          <w:b/>
        </w:rPr>
        <w:t>asbestos</w:t>
      </w:r>
      <w:r w:rsidR="00A05383" w:rsidRPr="00E82A63">
        <w:rPr>
          <w:rFonts w:ascii="Calibri" w:hAnsi="Calibri"/>
          <w:b/>
        </w:rPr>
        <w:t>-</w:t>
      </w:r>
      <w:r w:rsidRPr="00E82A63">
        <w:rPr>
          <w:rFonts w:ascii="Calibri" w:hAnsi="Calibri"/>
          <w:b/>
        </w:rPr>
        <w:t>containing ma</w:t>
      </w:r>
      <w:r w:rsidR="00DA2C39" w:rsidRPr="00E82A63">
        <w:rPr>
          <w:rFonts w:ascii="Calibri" w:hAnsi="Calibri"/>
          <w:b/>
        </w:rPr>
        <w:t>terial</w:t>
      </w:r>
      <w:r w:rsidR="00312361">
        <w:rPr>
          <w:rFonts w:ascii="Calibri" w:hAnsi="Calibri"/>
          <w:b/>
        </w:rPr>
        <w:t xml:space="preserve"> </w:t>
      </w:r>
      <w:r w:rsidR="00312361" w:rsidRPr="00312361">
        <w:rPr>
          <w:rFonts w:ascii="Calibri" w:hAnsi="Calibri"/>
        </w:rPr>
        <w:t>(or any regulated</w:t>
      </w:r>
      <w:r w:rsidR="00312361">
        <w:rPr>
          <w:rFonts w:ascii="Calibri" w:hAnsi="Calibri"/>
        </w:rPr>
        <w:t xml:space="preserve"> material)</w:t>
      </w:r>
      <w:r w:rsidR="00312361" w:rsidRPr="00E838B2">
        <w:rPr>
          <w:rFonts w:ascii="Calibri" w:hAnsi="Calibri"/>
        </w:rPr>
        <w:t xml:space="preserve"> </w:t>
      </w:r>
      <w:r w:rsidR="00DA2C39" w:rsidRPr="00312361">
        <w:rPr>
          <w:rFonts w:ascii="Calibri" w:hAnsi="Calibri"/>
          <w:b/>
        </w:rPr>
        <w:t>is damaged</w:t>
      </w:r>
      <w:r w:rsidR="00DA2C39">
        <w:rPr>
          <w:rFonts w:ascii="Calibri" w:hAnsi="Calibri"/>
        </w:rPr>
        <w:t xml:space="preserve">, </w:t>
      </w:r>
      <w:r w:rsidR="00DA2C39" w:rsidRPr="00312361">
        <w:rPr>
          <w:rFonts w:ascii="Calibri" w:hAnsi="Calibri"/>
          <w:b/>
        </w:rPr>
        <w:t>contact F</w:t>
      </w:r>
      <w:r w:rsidRPr="00312361">
        <w:rPr>
          <w:rFonts w:ascii="Calibri" w:hAnsi="Calibri"/>
          <w:b/>
        </w:rPr>
        <w:t>acilities</w:t>
      </w:r>
      <w:r w:rsidR="00DA2C39" w:rsidRPr="00312361">
        <w:rPr>
          <w:rFonts w:ascii="Calibri" w:hAnsi="Calibri"/>
          <w:b/>
        </w:rPr>
        <w:t xml:space="preserve"> S</w:t>
      </w:r>
      <w:r w:rsidRPr="00312361">
        <w:rPr>
          <w:rFonts w:ascii="Calibri" w:hAnsi="Calibri"/>
          <w:b/>
        </w:rPr>
        <w:t>ervices</w:t>
      </w:r>
      <w:r w:rsidRPr="00E838B2">
        <w:rPr>
          <w:rFonts w:ascii="Calibri" w:hAnsi="Calibri"/>
        </w:rPr>
        <w:t xml:space="preserve"> </w:t>
      </w:r>
      <w:r w:rsidR="00DA2C39">
        <w:rPr>
          <w:rFonts w:ascii="Calibri" w:hAnsi="Calibri"/>
        </w:rPr>
        <w:t xml:space="preserve">at </w:t>
      </w:r>
      <w:r w:rsidR="00C30678">
        <w:rPr>
          <w:rFonts w:ascii="Calibri" w:hAnsi="Calibri"/>
        </w:rPr>
        <w:t>206-</w:t>
      </w:r>
      <w:r w:rsidR="00DA2C39">
        <w:rPr>
          <w:rFonts w:ascii="Calibri" w:hAnsi="Calibri"/>
        </w:rPr>
        <w:t>685-1411</w:t>
      </w:r>
      <w:r w:rsidRPr="00E838B2">
        <w:rPr>
          <w:rFonts w:ascii="Calibri" w:hAnsi="Calibri"/>
        </w:rPr>
        <w:t>.</w:t>
      </w:r>
    </w:p>
    <w:p w:rsidR="001C0B4F" w:rsidRPr="003255F6" w:rsidRDefault="003255F6" w:rsidP="003255F6">
      <w:pPr>
        <w:pStyle w:val="NormalWeb"/>
        <w:spacing w:after="120" w:afterAutospacing="0"/>
        <w:jc w:val="both"/>
        <w:rPr>
          <w:rFonts w:ascii="Calibri" w:hAnsi="Calibri"/>
          <w:b/>
          <w:color w:val="33006F"/>
        </w:rPr>
      </w:pPr>
      <w:r>
        <w:rPr>
          <w:rFonts w:ascii="Calibri" w:hAnsi="Calibri"/>
          <w:b/>
          <w:color w:val="33006F"/>
        </w:rPr>
        <w:t>W</w:t>
      </w:r>
      <w:r w:rsidR="00312361">
        <w:rPr>
          <w:rFonts w:ascii="Calibri" w:hAnsi="Calibri"/>
          <w:b/>
          <w:color w:val="33006F"/>
        </w:rPr>
        <w:t>ater S</w:t>
      </w:r>
      <w:r w:rsidR="001C2E26" w:rsidRPr="003255F6">
        <w:rPr>
          <w:rFonts w:ascii="Calibri" w:hAnsi="Calibri"/>
          <w:b/>
          <w:color w:val="33006F"/>
        </w:rPr>
        <w:t xml:space="preserve">ervice </w:t>
      </w:r>
      <w:r w:rsidR="00312361">
        <w:rPr>
          <w:rFonts w:ascii="Calibri" w:hAnsi="Calibri"/>
          <w:b/>
          <w:color w:val="33006F"/>
        </w:rPr>
        <w:t>I</w:t>
      </w:r>
      <w:r w:rsidR="00A05383" w:rsidRPr="003255F6">
        <w:rPr>
          <w:rFonts w:ascii="Calibri" w:hAnsi="Calibri"/>
          <w:b/>
          <w:color w:val="33006F"/>
        </w:rPr>
        <w:t>n</w:t>
      </w:r>
      <w:r w:rsidR="001C0B4F" w:rsidRPr="003255F6">
        <w:rPr>
          <w:rFonts w:ascii="Calibri" w:hAnsi="Calibri"/>
          <w:b/>
          <w:color w:val="33006F"/>
        </w:rPr>
        <w:t xml:space="preserve">terrupted </w:t>
      </w:r>
    </w:p>
    <w:p w:rsidR="001C0B4F" w:rsidRDefault="001C0B4F" w:rsidP="001C0B4F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</w:rPr>
      </w:pPr>
      <w:r w:rsidRPr="00C30678">
        <w:rPr>
          <w:rFonts w:ascii="Calibri" w:hAnsi="Calibri"/>
          <w:b/>
        </w:rPr>
        <w:t>Notify</w:t>
      </w:r>
      <w:r w:rsidR="00DA2C39" w:rsidRPr="00C30678">
        <w:rPr>
          <w:rFonts w:ascii="Calibri" w:hAnsi="Calibri"/>
          <w:b/>
        </w:rPr>
        <w:t xml:space="preserve"> your building c</w:t>
      </w:r>
      <w:r w:rsidRPr="00C30678">
        <w:rPr>
          <w:rFonts w:ascii="Calibri" w:hAnsi="Calibri"/>
          <w:b/>
        </w:rPr>
        <w:t>oordinator</w:t>
      </w:r>
      <w:r w:rsidRPr="003E5775">
        <w:rPr>
          <w:rFonts w:ascii="Calibri" w:hAnsi="Calibri"/>
        </w:rPr>
        <w:t xml:space="preserve"> or call </w:t>
      </w:r>
      <w:r w:rsidR="00DA2C39">
        <w:rPr>
          <w:rFonts w:ascii="Calibri" w:hAnsi="Calibri"/>
        </w:rPr>
        <w:t>Facilities Services</w:t>
      </w:r>
      <w:r>
        <w:rPr>
          <w:rFonts w:ascii="Calibri" w:hAnsi="Calibri"/>
        </w:rPr>
        <w:t xml:space="preserve"> at </w:t>
      </w:r>
      <w:r w:rsidR="00C30678">
        <w:rPr>
          <w:rFonts w:ascii="Calibri" w:hAnsi="Calibri"/>
        </w:rPr>
        <w:t>206-</w:t>
      </w:r>
      <w:r>
        <w:rPr>
          <w:rFonts w:ascii="Calibri" w:hAnsi="Calibri"/>
        </w:rPr>
        <w:t xml:space="preserve">685-1411. </w:t>
      </w:r>
    </w:p>
    <w:p w:rsidR="00CE2B83" w:rsidRDefault="00363D45" w:rsidP="001C0B4F">
      <w:pPr>
        <w:pStyle w:val="NormalWeb"/>
        <w:numPr>
          <w:ilvl w:val="0"/>
          <w:numId w:val="3"/>
        </w:numPr>
        <w:spacing w:after="120" w:afterAutospacing="0"/>
        <w:rPr>
          <w:rFonts w:ascii="Calibri" w:hAnsi="Calibri"/>
        </w:rPr>
      </w:pPr>
      <w:r>
        <w:rPr>
          <w:rFonts w:ascii="Calibri" w:hAnsi="Calibri"/>
          <w:b/>
        </w:rPr>
        <w:t>Stop</w:t>
      </w:r>
      <w:r w:rsidR="00CE2B83" w:rsidRPr="00C30678">
        <w:rPr>
          <w:rFonts w:ascii="Calibri" w:hAnsi="Calibri"/>
          <w:b/>
        </w:rPr>
        <w:t xml:space="preserve"> </w:t>
      </w:r>
      <w:r w:rsidR="00C30678" w:rsidRPr="00C30678">
        <w:rPr>
          <w:rFonts w:ascii="Calibri" w:hAnsi="Calibri"/>
          <w:b/>
        </w:rPr>
        <w:t xml:space="preserve">food service </w:t>
      </w:r>
      <w:r w:rsidR="00CE2B83" w:rsidRPr="00C30678">
        <w:rPr>
          <w:rFonts w:ascii="Calibri" w:hAnsi="Calibri"/>
          <w:b/>
        </w:rPr>
        <w:t>operations</w:t>
      </w:r>
      <w:r w:rsidR="00CE2B83" w:rsidRPr="009307AD">
        <w:rPr>
          <w:rFonts w:ascii="Calibri" w:hAnsi="Calibri"/>
          <w:b/>
        </w:rPr>
        <w:t xml:space="preserve"> </w:t>
      </w:r>
      <w:r w:rsidR="00CE2B83" w:rsidRPr="00AF2F03">
        <w:rPr>
          <w:rFonts w:ascii="Calibri" w:hAnsi="Calibri"/>
        </w:rPr>
        <w:t>if</w:t>
      </w:r>
      <w:r w:rsidR="00CE2B83">
        <w:rPr>
          <w:rFonts w:ascii="Calibri" w:hAnsi="Calibri"/>
        </w:rPr>
        <w:t xml:space="preserve"> proper sanitary facilities and </w:t>
      </w:r>
      <w:r w:rsidR="00CE2B83" w:rsidRPr="009307AD">
        <w:rPr>
          <w:rFonts w:ascii="Calibri" w:hAnsi="Calibri"/>
          <w:b/>
        </w:rPr>
        <w:t>hand washing stations are unavailable</w:t>
      </w:r>
      <w:r w:rsidR="00CE2B83">
        <w:rPr>
          <w:rFonts w:ascii="Calibri" w:hAnsi="Calibri"/>
        </w:rPr>
        <w:t xml:space="preserve">.  </w:t>
      </w:r>
      <w:r w:rsidR="00A05383">
        <w:rPr>
          <w:rFonts w:ascii="Calibri" w:hAnsi="Calibri"/>
        </w:rPr>
        <w:t>Sanitary hot water must be available to process food.</w:t>
      </w:r>
    </w:p>
    <w:sectPr w:rsidR="00CE2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3B" w:rsidRDefault="00DF333B" w:rsidP="00DF333B">
      <w:r>
        <w:separator/>
      </w:r>
    </w:p>
  </w:endnote>
  <w:endnote w:type="continuationSeparator" w:id="0">
    <w:p w:rsidR="00DF333B" w:rsidRDefault="00DF333B" w:rsidP="00DF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3B" w:rsidRDefault="00DF3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520354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33B" w:rsidRPr="00DF333B" w:rsidRDefault="00DF333B" w:rsidP="00DF333B">
        <w:pPr>
          <w:pStyle w:val="Footer"/>
          <w:rPr>
            <w:rFonts w:asciiTheme="minorHAnsi" w:hAnsiTheme="minorHAnsi"/>
          </w:rPr>
        </w:pPr>
        <w:r w:rsidRPr="00DF333B">
          <w:rPr>
            <w:rFonts w:asciiTheme="minorHAnsi" w:hAnsiTheme="minorHAnsi"/>
            <w:noProof/>
          </w:rPr>
          <w:drawing>
            <wp:inline distT="0" distB="0" distL="0" distR="0" wp14:anchorId="404559AF" wp14:editId="3F8E5ED3">
              <wp:extent cx="1943100" cy="208382"/>
              <wp:effectExtent l="0" t="0" r="0" b="127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nviro.HlthAndSafety_u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5585" cy="2118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/>
          </w:rPr>
          <w:tab/>
          <w:t xml:space="preserve">                                                                             </w:t>
        </w:r>
        <w:r w:rsidRPr="00DF333B">
          <w:rPr>
            <w:rFonts w:asciiTheme="minorHAnsi" w:hAnsiTheme="minorHAnsi"/>
          </w:rPr>
          <w:t>Revision date</w:t>
        </w:r>
        <w:r>
          <w:rPr>
            <w:rFonts w:asciiTheme="minorHAnsi" w:hAnsiTheme="minorHAnsi"/>
          </w:rPr>
          <w:t xml:space="preserve"> 6/8/16</w:t>
        </w:r>
        <w:r w:rsidRPr="00DF333B">
          <w:rPr>
            <w:rFonts w:asciiTheme="minorHAnsi" w:hAnsiTheme="minorHAnsi"/>
          </w:rPr>
          <w:tab/>
        </w:r>
      </w:p>
    </w:sdtContent>
  </w:sdt>
  <w:p w:rsidR="00DF333B" w:rsidRPr="00DF333B" w:rsidRDefault="00DF333B">
    <w:pPr>
      <w:pStyle w:val="Footer"/>
      <w:rPr>
        <w:rFonts w:asciiTheme="minorHAnsi" w:hAnsiTheme="minorHAnsi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3B" w:rsidRDefault="00DF3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3B" w:rsidRDefault="00DF333B" w:rsidP="00DF333B">
      <w:r>
        <w:separator/>
      </w:r>
    </w:p>
  </w:footnote>
  <w:footnote w:type="continuationSeparator" w:id="0">
    <w:p w:rsidR="00DF333B" w:rsidRDefault="00DF333B" w:rsidP="00DF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3B" w:rsidRDefault="00DF3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3B" w:rsidRDefault="00DF33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3B" w:rsidRDefault="00DF3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0B"/>
    <w:rsid w:val="000C23E2"/>
    <w:rsid w:val="00124C36"/>
    <w:rsid w:val="00156BE1"/>
    <w:rsid w:val="00186FC4"/>
    <w:rsid w:val="001C0B4F"/>
    <w:rsid w:val="001C2E26"/>
    <w:rsid w:val="002157B1"/>
    <w:rsid w:val="0024208B"/>
    <w:rsid w:val="002616B7"/>
    <w:rsid w:val="003002A5"/>
    <w:rsid w:val="00312361"/>
    <w:rsid w:val="00315A9C"/>
    <w:rsid w:val="003255F6"/>
    <w:rsid w:val="00363D45"/>
    <w:rsid w:val="00376369"/>
    <w:rsid w:val="003E5775"/>
    <w:rsid w:val="00514223"/>
    <w:rsid w:val="00534B12"/>
    <w:rsid w:val="005F2390"/>
    <w:rsid w:val="00771C0B"/>
    <w:rsid w:val="0077548C"/>
    <w:rsid w:val="00796B68"/>
    <w:rsid w:val="007A1239"/>
    <w:rsid w:val="007A2A4F"/>
    <w:rsid w:val="008029C6"/>
    <w:rsid w:val="00871711"/>
    <w:rsid w:val="009307AD"/>
    <w:rsid w:val="009C6296"/>
    <w:rsid w:val="00A05383"/>
    <w:rsid w:val="00A61DA3"/>
    <w:rsid w:val="00AF2F03"/>
    <w:rsid w:val="00C30678"/>
    <w:rsid w:val="00CE2B83"/>
    <w:rsid w:val="00D51BDD"/>
    <w:rsid w:val="00D71FE4"/>
    <w:rsid w:val="00DA2C39"/>
    <w:rsid w:val="00DE00B3"/>
    <w:rsid w:val="00DF333B"/>
    <w:rsid w:val="00E30ACD"/>
    <w:rsid w:val="00E82A63"/>
    <w:rsid w:val="00E838B2"/>
    <w:rsid w:val="00EB14C2"/>
    <w:rsid w:val="00EC1D28"/>
    <w:rsid w:val="00E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/>
      <w:bCs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F3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3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F3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Diana Zumba</cp:lastModifiedBy>
  <cp:revision>3</cp:revision>
  <dcterms:created xsi:type="dcterms:W3CDTF">2016-06-08T17:41:00Z</dcterms:created>
  <dcterms:modified xsi:type="dcterms:W3CDTF">2016-06-08T18:11:00Z</dcterms:modified>
</cp:coreProperties>
</file>